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C5" w:rsidRDefault="00665BC5" w:rsidP="00665BC5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诸侯纷争与变法运动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莱芜市高三一模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 w:hint="eastAsia"/>
        </w:rPr>
        <w:t>据《左传》记载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春秋时期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楚庄王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观兵于周疆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周王派王孙满去慰劳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庄王竟问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鼎之大小轻重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意欲移鼎于楚。对方回答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统治天下重在德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而不在鼎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。由此可推知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当时周朝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天子权威荡然无存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仁政思想受到推崇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礼乐制度遭到破坏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中央集权受到挑战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春秋后期到战国早期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一些诸侯国的政局发生了巨大变化：晋国的韩、赵、魏三家大夫将晋国瓜分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成为新的诸侯；齐国大夫田氏也取代了原来的姜姓国君。这些变化从</w:t>
      </w:r>
      <w:r w:rsidRPr="009A04D2">
        <w:rPr>
          <w:rFonts w:ascii="Times New Roman" w:hAnsi="Times New Roman" w:cs="Times New Roman" w:hint="eastAsia"/>
        </w:rPr>
        <w:t>本质上反映出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新兴地主阶级夺取政权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贵族政治退出历史舞台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封建等级秩序的终结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封建官僚政治的确立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西周时期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戎狄主要居于周朝西北部边境地带。春秋时期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戎狄中有不少分支已逐步分散地进入中原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与各诸侯国杂居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填充了各国之间的很多空地。这一变化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延缓了先秦宗法制度的衰落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模糊了牧区与农耕区的界线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激化了中原地区的人地矛盾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促进了夷夏之间的民族交融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春秋时期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齐国管仲在农业方面推行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均地分力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与之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民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分货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相地而衰征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的政策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即将井田分给耕者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实行分田到户的个体经营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按土地质量和产量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让农民将收获的一部分以赋税形式交给国家。这一政策的实施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标志着封建土地私有制确立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有利于小农经济的发展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为百家争鸣奠定了物质基础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使齐国较早地实现了封建化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本溪市高三模拟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战国时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赵国铸造了大量样式多样的</w:t>
      </w:r>
      <w:r w:rsidRPr="009A04D2">
        <w:rPr>
          <w:rFonts w:ascii="Times New Roman" w:hAnsi="Times New Roman" w:cs="Times New Roman" w:hint="eastAsia"/>
        </w:rPr>
        <w:t>青铜货币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其中布币是最主要的货币形式；还有为适应与燕齐交界地区的商业交往而铸的刀币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以及受秦国影响铸造时间较晚的圜钱。这反映了当时赵国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手工业技术很发达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具有工商立国思想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积极从事争霸活动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积极开展商贸活动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聊城市高三期末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下图为素有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天下第一剑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美誉的春秋越王勾践剑。它于</w:t>
      </w:r>
      <w:r w:rsidRPr="009A04D2">
        <w:rPr>
          <w:rFonts w:ascii="Times New Roman" w:hAnsi="Times New Roman" w:cs="Times New Roman"/>
        </w:rPr>
        <w:t>1965</w:t>
      </w:r>
      <w:r w:rsidRPr="009A04D2">
        <w:rPr>
          <w:rFonts w:ascii="Times New Roman" w:hAnsi="Times New Roman" w:cs="Times New Roman"/>
        </w:rPr>
        <w:t>年冬天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在湖北省荆州市附近的望山楚墓群中出土。据在场文物工作者回忆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一名开采队员一不留神就将手指割破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血流不止。专家通过对</w:t>
      </w:r>
      <w:r w:rsidRPr="009A04D2">
        <w:rPr>
          <w:rFonts w:ascii="Times New Roman" w:hAnsi="Times New Roman" w:cs="Times New Roman" w:hint="eastAsia"/>
        </w:rPr>
        <w:t>剑身铭文的解读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证明此剑就是传说中的越王勾践剑。据此可推断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263650" cy="838200"/>
            <wp:effectExtent l="0" t="0" r="0" b="0"/>
            <wp:docPr id="1" name="图片 1" descr="C:\Users\Administrator\Desktop\微专题 历史\22微专题历史W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专题 历史\22微专题历史W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春秋时期楚国和越国有着一定交往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春秋时期越国民营手工业非常兴盛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春秋时期越国的铁器铸造工艺精湛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勾践剑的剑身铭文字体应该是隶书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吴起治楚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封君之子孙三世而收爵禄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废公族疏远者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商鞅治秦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明尊卑爵秩等级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各以差次名田宅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臣妾衣服以家次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。这些变革意在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强化血缘亲疏关系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维护封建土地所有制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构建封建官僚秩序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延续百家争鸣的影响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浙江丽水市高三模拟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孔子者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中国文化之中心也。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自孔子以前数千年之文化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赖孔子而传；自孔子以后数千年之文化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赖孔子而开。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这一结论主要是基于孔子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主张德治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施展政治抱负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决心恢复周礼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匡正社会秩序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开创私学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注重因材施教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整理文化典籍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献身教育事业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老子认为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失道而后德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失德而后仁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失仁而后义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失义而后礼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。孔子则说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不学礼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无以立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要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非礼勿视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非礼勿听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非礼勿言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非礼勿动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。这反映出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当时他们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反思西周的礼乐文化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迎合封建贵族政治诉求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主张维护夏商周制度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得到统治者的积极支持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儋州市高三模拟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战国二百多年间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诸侯莫不好霸道而斥王道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崇尚以武力征服天下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招贤纳士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放纵天下之士坐而论道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择善而从。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诸侯国君</w:t>
      </w:r>
      <w:r w:rsidRPr="009A04D2">
        <w:rPr>
          <w:rFonts w:ascii="Times New Roman" w:hAnsi="Times New Roman" w:cs="Times New Roman" w:hint="eastAsia"/>
        </w:rPr>
        <w:t>虽然不能对诸子思想兼包并蓄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但让天下之士拥有了思想的自由。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诸侯国君以士人论道来掩饰争霸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诸侯国君对称霸方式的不同选择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诸侯争霸提供了思想发展的空间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士人的思想都以霸道为中心展开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丽水市高三模拟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荀子说：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德行必须与职位相称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职位必须与俸禄相称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俸禄必须与作用相称。从士以上就必须以礼乐制度去节制他们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对百姓就必须用法度去统制他们。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这表明荀子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强调社会等级和谐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要求重构社</w:t>
      </w:r>
      <w:r w:rsidRPr="009A04D2">
        <w:rPr>
          <w:rFonts w:ascii="Times New Roman" w:hAnsi="Times New Roman" w:cs="Times New Roman" w:hint="eastAsia"/>
        </w:rPr>
        <w:t>会秩序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注重维护伦理纲常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主张实行礼法并施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墨子认为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一人一义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十人十义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是社会动乱的根源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选择天下贤良、圣知、辩慧之人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立为天子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方能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一同天下之义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是以天下治也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。这一主张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旨在追求良好的社会治理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强调了道德自觉的社会价值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与儒家政治理论针锋相对</w:t>
      </w:r>
    </w:p>
    <w:p w:rsidR="00665BC5" w:rsidRDefault="00665BC5" w:rsidP="00665BC5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确立了专制统治的理论基础</w:t>
      </w:r>
    </w:p>
    <w:p w:rsidR="004A6BFC" w:rsidRPr="00665BC5" w:rsidRDefault="004A6BFC" w:rsidP="00665BC5">
      <w:pPr>
        <w:pStyle w:val="a5"/>
        <w:rPr>
          <w:rFonts w:ascii="Times New Roman" w:hAnsi="Times New Roman" w:cs="Times New Roman"/>
        </w:rPr>
      </w:pPr>
    </w:p>
    <w:sectPr w:rsidR="004A6BFC" w:rsidRPr="00665BC5" w:rsidSect="0021449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F52" w:rsidRDefault="006C0F52" w:rsidP="00665BC5">
      <w:r>
        <w:separator/>
      </w:r>
    </w:p>
  </w:endnote>
  <w:endnote w:type="continuationSeparator" w:id="1">
    <w:p w:rsidR="006C0F52" w:rsidRDefault="006C0F52" w:rsidP="00665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F52" w:rsidRDefault="006C0F52" w:rsidP="00665BC5">
      <w:r>
        <w:separator/>
      </w:r>
    </w:p>
  </w:footnote>
  <w:footnote w:type="continuationSeparator" w:id="1">
    <w:p w:rsidR="006C0F52" w:rsidRDefault="006C0F52" w:rsidP="00665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A4A" w:rsidRPr="00BA0A4A" w:rsidRDefault="00BA0A4A" w:rsidP="00BA0A4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471"/>
    <w:rsid w:val="00214497"/>
    <w:rsid w:val="004A6BFC"/>
    <w:rsid w:val="00541471"/>
    <w:rsid w:val="00665BC5"/>
    <w:rsid w:val="006C0F52"/>
    <w:rsid w:val="00BA0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49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5BC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B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BC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665BC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665BC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665BC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665BC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65B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5BC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BC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BC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665BC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665BC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665BC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665BC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65B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</Words>
  <Characters>1622</Characters>
  <Application>Microsoft Office Word</Application>
  <DocSecurity>0</DocSecurity>
  <Lines>13</Lines>
  <Paragraphs>3</Paragraphs>
  <ScaleCrop>false</ScaleCrop>
  <Company>CHINA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2021-07-01T02:25:00Z</dcterms:created>
  <dcterms:modified xsi:type="dcterms:W3CDTF">2021-09-03T10:36:00Z</dcterms:modified>
</cp:coreProperties>
</file>